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01D8" w14:textId="77777777" w:rsidR="007258F0" w:rsidRPr="000D134D" w:rsidRDefault="000D134D">
      <w:pPr>
        <w:rPr>
          <w:rFonts w:ascii="Times New Roman" w:hAnsi="Times New Roman" w:cs="Times New Roman"/>
          <w:sz w:val="24"/>
          <w:szCs w:val="24"/>
        </w:rPr>
      </w:pPr>
      <w:r w:rsidRPr="000D134D">
        <w:rPr>
          <w:rFonts w:ascii="Times New Roman" w:hAnsi="Times New Roman" w:cs="Times New Roman"/>
          <w:sz w:val="24"/>
          <w:szCs w:val="24"/>
        </w:rPr>
        <w:t>DATE:       04 October 1841</w:t>
      </w:r>
      <w:r w:rsidRPr="000D134D">
        <w:rPr>
          <w:rFonts w:ascii="Times New Roman" w:hAnsi="Times New Roman" w:cs="Times New Roman"/>
          <w:sz w:val="24"/>
          <w:szCs w:val="24"/>
        </w:rPr>
        <w:br/>
        <w:t>            Nauvoo, Illinois</w:t>
      </w:r>
      <w:r w:rsidRPr="000D134D">
        <w:rPr>
          <w:rFonts w:ascii="Times New Roman" w:hAnsi="Times New Roman" w:cs="Times New Roman"/>
          <w:sz w:val="24"/>
          <w:szCs w:val="24"/>
        </w:rPr>
        <w:br/>
      </w:r>
      <w:r w:rsidRPr="000D134D">
        <w:rPr>
          <w:rFonts w:ascii="Times New Roman" w:hAnsi="Times New Roman" w:cs="Times New Roman"/>
          <w:sz w:val="24"/>
          <w:szCs w:val="24"/>
        </w:rPr>
        <w:br/>
        <w:t>SOURCE:     Addresses/BY</w:t>
      </w:r>
      <w:r w:rsidRPr="000D134D">
        <w:rPr>
          <w:rFonts w:ascii="Times New Roman" w:hAnsi="Times New Roman" w:cs="Times New Roman"/>
          <w:sz w:val="24"/>
          <w:szCs w:val="24"/>
        </w:rPr>
        <w:br/>
        <w:t>            HC 4:427</w:t>
      </w:r>
      <w:r>
        <w:rPr>
          <w:rFonts w:ascii="Times New Roman" w:hAnsi="Times New Roman" w:cs="Times New Roman"/>
          <w:sz w:val="24"/>
          <w:szCs w:val="24"/>
        </w:rPr>
        <w:t>-</w:t>
      </w:r>
      <w:bookmarkStart w:id="0" w:name="_GoBack"/>
      <w:bookmarkEnd w:id="0"/>
      <w:r w:rsidRPr="000D134D">
        <w:rPr>
          <w:rFonts w:ascii="Times New Roman" w:hAnsi="Times New Roman" w:cs="Times New Roman"/>
          <w:sz w:val="24"/>
          <w:szCs w:val="24"/>
        </w:rPr>
        <w:t>428</w:t>
      </w:r>
      <w:r w:rsidRPr="000D134D">
        <w:rPr>
          <w:rFonts w:ascii="Times New Roman" w:hAnsi="Times New Roman" w:cs="Times New Roman"/>
          <w:sz w:val="24"/>
          <w:szCs w:val="24"/>
        </w:rPr>
        <w:br/>
      </w:r>
      <w:r w:rsidRPr="000D134D">
        <w:rPr>
          <w:rFonts w:ascii="Times New Roman" w:hAnsi="Times New Roman" w:cs="Times New Roman"/>
          <w:sz w:val="24"/>
          <w:szCs w:val="24"/>
        </w:rPr>
        <w:br/>
      </w:r>
      <w:r w:rsidRPr="000D134D">
        <w:rPr>
          <w:rFonts w:ascii="Times New Roman" w:hAnsi="Times New Roman" w:cs="Times New Roman"/>
          <w:sz w:val="24"/>
          <w:szCs w:val="24"/>
        </w:rPr>
        <w:br/>
        <w:t>      President Brigham Young made some appropriate and weighty remarks on the importance of more liberal consecrations and more energetic efforts to forward the work of building the Temple and Nauvoo House; and after purchasing Elder Wight's text, by paying him fifty cents, tore it to pieces and gave it to the winds, saying, "Go ye and do likewise, with all old claims against the Church."</w:t>
      </w:r>
    </w:p>
    <w:sectPr w:rsidR="007258F0" w:rsidRPr="000D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4D"/>
    <w:rsid w:val="000D134D"/>
    <w:rsid w:val="0072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E79C"/>
  <w15:chartTrackingRefBased/>
  <w15:docId w15:val="{4B6A7DFA-33AC-446B-9CFA-BD881B93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2019-07-19T21:05:00Z</dcterms:created>
  <dcterms:modified xsi:type="dcterms:W3CDTF">2019-07-19T21:06:00Z</dcterms:modified>
</cp:coreProperties>
</file>