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8E40" w14:textId="77777777" w:rsidR="00006176" w:rsidRDefault="00006176" w:rsidP="00410C08">
      <w:pPr>
        <w:ind w:firstLine="5040"/>
        <w:jc w:val="both"/>
      </w:pPr>
      <w:r>
        <w:t>Head Quarters Nauvoo Legion</w:t>
      </w:r>
    </w:p>
    <w:p w14:paraId="309FED17" w14:textId="77777777" w:rsidR="00006176" w:rsidRDefault="00006176" w:rsidP="00410C08">
      <w:pPr>
        <w:ind w:firstLine="5040"/>
        <w:jc w:val="both"/>
      </w:pPr>
      <w:r>
        <w:t>Adjutant Gen</w:t>
      </w:r>
      <w:r>
        <w:rPr>
          <w:vertAlign w:val="superscript"/>
        </w:rPr>
        <w:t>l</w:t>
      </w:r>
      <w:r>
        <w:t>'s Office.</w:t>
      </w:r>
    </w:p>
    <w:p w14:paraId="02575BE8" w14:textId="77777777" w:rsidR="00006176" w:rsidRDefault="00006176" w:rsidP="00410C08">
      <w:pPr>
        <w:ind w:firstLine="5040"/>
        <w:jc w:val="both"/>
      </w:pPr>
      <w:r>
        <w:t>G. S..L. City Augt 25th 1853</w:t>
      </w:r>
    </w:p>
    <w:p w14:paraId="6C6D90DF" w14:textId="77777777" w:rsidR="00006176" w:rsidRDefault="00006176" w:rsidP="00410C08">
      <w:pPr>
        <w:jc w:val="both"/>
      </w:pPr>
      <w:r>
        <w:t>Lieut Col. Jas. A. Little</w:t>
      </w:r>
    </w:p>
    <w:p w14:paraId="425BA0B1" w14:textId="77777777" w:rsidR="00006176" w:rsidRDefault="00006176" w:rsidP="00410C08">
      <w:pPr>
        <w:jc w:val="both"/>
      </w:pPr>
      <w:r>
        <w:t xml:space="preserve">   Commanding Iron County</w:t>
      </w:r>
    </w:p>
    <w:p w14:paraId="50308370" w14:textId="77777777" w:rsidR="00006176" w:rsidRDefault="00006176" w:rsidP="00410C08">
      <w:pPr>
        <w:ind w:firstLine="720"/>
        <w:jc w:val="both"/>
      </w:pPr>
      <w:r>
        <w:t>Military District.</w:t>
      </w:r>
    </w:p>
    <w:p w14:paraId="702F310F" w14:textId="77777777" w:rsidR="00006176" w:rsidRDefault="00006176" w:rsidP="00410C08">
      <w:pPr>
        <w:ind w:firstLine="2880"/>
        <w:jc w:val="both"/>
      </w:pPr>
      <w:r>
        <w:t>Sir,</w:t>
      </w:r>
    </w:p>
    <w:p w14:paraId="5D79F054" w14:textId="77777777" w:rsidR="00006176" w:rsidRDefault="00006176" w:rsidP="00410C08">
      <w:pPr>
        <w:ind w:firstLine="3600"/>
        <w:jc w:val="both"/>
      </w:pPr>
      <w:r>
        <w:t>From returns for Col. Geo. A. Smith from your District, we find sundry persons under arrest for Mutinous conduct, disobedience of orders, &amp;c.  Court of enquiry having determined them guilty of the charges and specifications.</w:t>
      </w:r>
    </w:p>
    <w:p w14:paraId="2A05A54D" w14:textId="77777777" w:rsidR="00006176" w:rsidRDefault="00006176" w:rsidP="00410C08">
      <w:pPr>
        <w:ind w:firstLine="720"/>
        <w:jc w:val="both"/>
      </w:pPr>
      <w:r>
        <w:t>The course pursued by the Officers was perfectly correct, and according to the Law, although they might have been more severe than they were.</w:t>
      </w:r>
    </w:p>
    <w:p w14:paraId="35A34C32" w14:textId="77777777" w:rsidR="00006176" w:rsidRDefault="00006176" w:rsidP="00410C08">
      <w:pPr>
        <w:ind w:firstLine="720"/>
        <w:jc w:val="both"/>
      </w:pPr>
      <w:r>
        <w:t>It is all right, and if this will suffice we shall be glad.  His Excellency the Governor, in his clemency counsels us to pursue this case no farther, in consideration of the seeming penitence of the offenders, and the strong interest felt by the people in their behalf.</w:t>
      </w:r>
    </w:p>
    <w:p w14:paraId="54AEF01B" w14:textId="77777777" w:rsidR="00006176" w:rsidRDefault="00006176" w:rsidP="00410C08">
      <w:pPr>
        <w:ind w:firstLine="720"/>
        <w:jc w:val="both"/>
      </w:pPr>
      <w:r>
        <w:t>You are therefore directed to discharge them from arrest, retaining their arms as public property, and in case you permit them to have them, taking their receipts therefor.</w:t>
      </w:r>
    </w:p>
    <w:p w14:paraId="563E22C2" w14:textId="77777777" w:rsidR="00006176" w:rsidRDefault="00006176" w:rsidP="00410C08">
      <w:pPr>
        <w:ind w:firstLine="720"/>
        <w:jc w:val="both"/>
      </w:pPr>
      <w:r>
        <w:t>This being their first offence, is easier passed over.  Let no person presume that it can be repeated with impunity. for rest assured, that we shall ever be ready to sustain the officers, in the discharge of their duties, the more especially as they become perilous.  in the performance.</w:t>
      </w:r>
    </w:p>
    <w:p w14:paraId="28C85C59" w14:textId="77777777" w:rsidR="00006176" w:rsidRDefault="00006176" w:rsidP="00410C08">
      <w:pPr>
        <w:ind w:firstLine="5760"/>
        <w:jc w:val="both"/>
      </w:pPr>
      <w:r>
        <w:t>Respectfully</w:t>
      </w:r>
    </w:p>
    <w:p w14:paraId="298B7D14" w14:textId="77777777" w:rsidR="00006176" w:rsidRDefault="00006176" w:rsidP="00410C08">
      <w:pPr>
        <w:ind w:firstLine="6480"/>
        <w:jc w:val="both"/>
      </w:pPr>
      <w:r>
        <w:t>I Remain</w:t>
      </w:r>
    </w:p>
    <w:p w14:paraId="674A2B53" w14:textId="77777777" w:rsidR="00006176" w:rsidRDefault="00006176" w:rsidP="00410C08">
      <w:pPr>
        <w:ind w:firstLine="6480"/>
        <w:jc w:val="both"/>
      </w:pPr>
      <w:r>
        <w:t>Your Friend as ever</w:t>
      </w:r>
    </w:p>
    <w:p w14:paraId="236CFECC" w14:textId="77777777" w:rsidR="00006176" w:rsidRDefault="00006176" w:rsidP="00410C08">
      <w:pPr>
        <w:ind w:firstLine="6480"/>
        <w:jc w:val="both"/>
        <w:sectPr w:rsidR="00006176">
          <w:pgSz w:w="12240" w:h="15840"/>
          <w:pgMar w:top="1440" w:right="1440" w:bottom="1440" w:left="1440" w:header="1440" w:footer="1440" w:gutter="0"/>
          <w:cols w:space="720"/>
          <w:noEndnote/>
        </w:sectPr>
      </w:pPr>
    </w:p>
    <w:p w14:paraId="2777A450" w14:textId="77777777" w:rsidR="00006176" w:rsidRDefault="00006176" w:rsidP="00410C08">
      <w:pPr>
        <w:ind w:firstLine="7200"/>
        <w:jc w:val="both"/>
      </w:pPr>
      <w:r>
        <w:t>Daniel H. Wells</w:t>
      </w:r>
    </w:p>
    <w:p w14:paraId="33E7607D" w14:textId="77777777" w:rsidR="00006176" w:rsidRDefault="00006176" w:rsidP="00410C08">
      <w:pPr>
        <w:ind w:firstLine="7200"/>
        <w:jc w:val="both"/>
      </w:pPr>
      <w:r>
        <w:t>Lieut General Commanding</w:t>
      </w:r>
    </w:p>
    <w:p w14:paraId="4E6D6391" w14:textId="77777777" w:rsidR="00006176" w:rsidRDefault="00006176" w:rsidP="00410C08">
      <w:pPr>
        <w:ind w:firstLine="7920"/>
        <w:jc w:val="both"/>
      </w:pPr>
      <w:r>
        <w:t>Nauvoo Legion</w:t>
      </w:r>
    </w:p>
    <w:p w14:paraId="55918871" w14:textId="77777777" w:rsidR="00006176" w:rsidRDefault="00006176" w:rsidP="00410C08">
      <w:pPr>
        <w:ind w:firstLine="7920"/>
        <w:jc w:val="both"/>
        <w:sectPr w:rsidR="00006176">
          <w:type w:val="continuous"/>
          <w:pgSz w:w="12240" w:h="15840"/>
          <w:pgMar w:top="1440" w:right="1440" w:bottom="1440" w:left="1440" w:header="1440" w:footer="1440" w:gutter="0"/>
          <w:cols w:space="720"/>
          <w:noEndnote/>
        </w:sectPr>
      </w:pPr>
    </w:p>
    <w:p w14:paraId="4B2C3DED" w14:textId="77777777" w:rsidR="004103E0" w:rsidRDefault="004103E0" w:rsidP="00410C08">
      <w:bookmarkStart w:id="0" w:name="_GoBack"/>
      <w:bookmarkEnd w:id="0"/>
    </w:p>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76"/>
    <w:rsid w:val="00006176"/>
    <w:rsid w:val="004103E0"/>
    <w:rsid w:val="0041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CEE4"/>
  <w15:chartTrackingRefBased/>
  <w15:docId w15:val="{5CE9665A-EBEE-4580-8FB9-C3F0A665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1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7E43B-3ADE-4A64-BBB6-32B17EE50210}">
  <ds:schemaRefs>
    <ds:schemaRef ds:uri="http://schemas.microsoft.com/sharepoint/v3/contenttype/forms"/>
  </ds:schemaRefs>
</ds:datastoreItem>
</file>

<file path=customXml/itemProps2.xml><?xml version="1.0" encoding="utf-8"?>
<ds:datastoreItem xmlns:ds="http://schemas.openxmlformats.org/officeDocument/2006/customXml" ds:itemID="{0D946476-F274-404B-9695-1082BB8C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A7658-BDBF-4347-B8A9-CE4204CBA40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2019-07-30T19:54:00Z</dcterms:created>
  <dcterms:modified xsi:type="dcterms:W3CDTF">2019-09-04T21:22:00Z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