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wish to eradicate any items from the lecture Elder Hyde has given us this evening, but simply to give you my views, in a few words, on the portion touching Bishops and Deacons.</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Paul's first epistle to Timothy, third chapter, he writes as follows—</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a true saying, </w:t>
      </w:r>
      <w:proofErr w:type="gramStart"/>
      <w:r>
        <w:rPr>
          <w:rFonts w:ascii="Trebuchet MS" w:hAnsi="Trebuchet MS"/>
          <w:color w:val="000000"/>
          <w:sz w:val="21"/>
          <w:szCs w:val="21"/>
        </w:rPr>
        <w:t>If</w:t>
      </w:r>
      <w:proofErr w:type="gramEnd"/>
      <w:r>
        <w:rPr>
          <w:rFonts w:ascii="Trebuchet MS" w:hAnsi="Trebuchet MS"/>
          <w:color w:val="000000"/>
          <w:sz w:val="21"/>
          <w:szCs w:val="21"/>
        </w:rPr>
        <w:t xml:space="preserve"> a man desire the office of a bishop, he </w:t>
      </w:r>
      <w:proofErr w:type="spellStart"/>
      <w:r>
        <w:rPr>
          <w:rFonts w:ascii="Trebuchet MS" w:hAnsi="Trebuchet MS"/>
          <w:color w:val="000000"/>
          <w:sz w:val="21"/>
          <w:szCs w:val="21"/>
        </w:rPr>
        <w:t>desireth</w:t>
      </w:r>
      <w:proofErr w:type="spellEnd"/>
      <w:r>
        <w:rPr>
          <w:rFonts w:ascii="Trebuchet MS" w:hAnsi="Trebuchet MS"/>
          <w:color w:val="000000"/>
          <w:sz w:val="21"/>
          <w:szCs w:val="21"/>
        </w:rPr>
        <w:t xml:space="preserve"> a good work. A bishop then must be blameless, the husband of one wife, vigilant, sober, of good behavior, given to hospitality, apt to teach; Not given to wine, no striker, not greedy of filthy lucre; but patient, not a brawler, not covetous; One that </w:t>
      </w:r>
      <w:proofErr w:type="spellStart"/>
      <w:r>
        <w:rPr>
          <w:rFonts w:ascii="Trebuchet MS" w:hAnsi="Trebuchet MS"/>
          <w:color w:val="000000"/>
          <w:sz w:val="21"/>
          <w:szCs w:val="21"/>
        </w:rPr>
        <w:t>ruleth</w:t>
      </w:r>
      <w:proofErr w:type="spellEnd"/>
      <w:r>
        <w:rPr>
          <w:rFonts w:ascii="Trebuchet MS" w:hAnsi="Trebuchet MS"/>
          <w:color w:val="000000"/>
          <w:sz w:val="21"/>
          <w:szCs w:val="21"/>
        </w:rPr>
        <w:t xml:space="preserve"> well his own house, having his children in subjection with all gravity; (For if a man know not how to rule his own house, how shall he take care of the Church of God?) Not a novice, lest being lifted up with pride he </w:t>
      </w:r>
      <w:proofErr w:type="gramStart"/>
      <w:r>
        <w:rPr>
          <w:rFonts w:ascii="Trebuchet MS" w:hAnsi="Trebuchet MS"/>
          <w:color w:val="000000"/>
          <w:sz w:val="21"/>
          <w:szCs w:val="21"/>
        </w:rPr>
        <w:t>fall</w:t>
      </w:r>
      <w:proofErr w:type="gramEnd"/>
      <w:r>
        <w:rPr>
          <w:rFonts w:ascii="Trebuchet MS" w:hAnsi="Trebuchet MS"/>
          <w:color w:val="000000"/>
          <w:sz w:val="21"/>
          <w:szCs w:val="21"/>
        </w:rPr>
        <w:t xml:space="preserve"> into the condemnation of the devil. </w:t>
      </w:r>
      <w:proofErr w:type="gramStart"/>
      <w:r>
        <w:rPr>
          <w:rFonts w:ascii="Trebuchet MS" w:hAnsi="Trebuchet MS"/>
          <w:color w:val="000000"/>
          <w:sz w:val="21"/>
          <w:szCs w:val="21"/>
        </w:rPr>
        <w:t>Moreover</w:t>
      </w:r>
      <w:proofErr w:type="gramEnd"/>
      <w:r>
        <w:rPr>
          <w:rFonts w:ascii="Trebuchet MS" w:hAnsi="Trebuchet MS"/>
          <w:color w:val="000000"/>
          <w:sz w:val="21"/>
          <w:szCs w:val="21"/>
        </w:rPr>
        <w:t xml:space="preserve"> he must have a good report of them which are without; lest he fall into reproach and the snare of the devil. </w:t>
      </w:r>
      <w:proofErr w:type="gramStart"/>
      <w:r>
        <w:rPr>
          <w:rFonts w:ascii="Trebuchet MS" w:hAnsi="Trebuchet MS"/>
          <w:color w:val="000000"/>
          <w:sz w:val="21"/>
          <w:szCs w:val="21"/>
        </w:rPr>
        <w:t>Likewise</w:t>
      </w:r>
      <w:proofErr w:type="gramEnd"/>
      <w:r>
        <w:rPr>
          <w:rFonts w:ascii="Trebuchet MS" w:hAnsi="Trebuchet MS"/>
          <w:color w:val="000000"/>
          <w:sz w:val="21"/>
          <w:szCs w:val="21"/>
        </w:rPr>
        <w:t xml:space="preserve"> must the deacons be grave, not </w:t>
      </w:r>
      <w:proofErr w:type="spellStart"/>
      <w:r>
        <w:rPr>
          <w:rFonts w:ascii="Trebuchet MS" w:hAnsi="Trebuchet MS"/>
          <w:color w:val="000000"/>
          <w:sz w:val="21"/>
          <w:szCs w:val="21"/>
        </w:rPr>
        <w:t>doubletongued</w:t>
      </w:r>
      <w:proofErr w:type="spellEnd"/>
      <w:r>
        <w:rPr>
          <w:rFonts w:ascii="Trebuchet MS" w:hAnsi="Trebuchet MS"/>
          <w:color w:val="000000"/>
          <w:sz w:val="21"/>
          <w:szCs w:val="21"/>
        </w:rPr>
        <w:t>, not given to much wine, not greedy of filthy lucre; Holding the mystery of the faith in a pure conscience. And let these also first be proved; then let them use the office of a deacon, being found blameless. Even so must their wives be grave, not slanderers, sober, faithful in all things. Let the deacons be the husbands of one wife, ruling their children and their own houses well.”</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read this that your minds may be refreshed, and that you may know how it does read.</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Instead of my believing for a moment that Paul wished to signify to Timothy that he must select a man to fill the office of a Bishop that would have but </w:t>
      </w:r>
      <w:r>
        <w:rPr>
          <w:rFonts w:ascii="Trebuchet MS" w:hAnsi="Trebuchet MS"/>
          <w:i/>
          <w:iCs/>
          <w:color w:val="000000"/>
          <w:sz w:val="21"/>
          <w:szCs w:val="21"/>
        </w:rPr>
        <w:t>one</w:t>
      </w:r>
      <w:r>
        <w:rPr>
          <w:rFonts w:ascii="Trebuchet MS" w:hAnsi="Trebuchet MS"/>
          <w:color w:val="000000"/>
          <w:sz w:val="21"/>
          <w:szCs w:val="21"/>
        </w:rPr>
        <w:t xml:space="preserve"> wife, I believe directly the reverse; but his advice to Timothy amounts simply to this—It would not be wise for you to ordain a man to the office of a Bishop unless he has a </w:t>
      </w:r>
      <w:r>
        <w:rPr>
          <w:rFonts w:ascii="Trebuchet MS" w:hAnsi="Trebuchet MS"/>
          <w:i/>
          <w:iCs/>
          <w:color w:val="000000"/>
          <w:sz w:val="21"/>
          <w:szCs w:val="21"/>
        </w:rPr>
        <w:t>wife</w:t>
      </w:r>
      <w:r>
        <w:rPr>
          <w:rFonts w:ascii="Trebuchet MS" w:hAnsi="Trebuchet MS"/>
          <w:color w:val="000000"/>
          <w:sz w:val="21"/>
          <w:szCs w:val="21"/>
        </w:rPr>
        <w:t xml:space="preserve">; you must not ordain a </w:t>
      </w:r>
      <w:r>
        <w:rPr>
          <w:rFonts w:ascii="Trebuchet MS" w:hAnsi="Trebuchet MS"/>
          <w:i/>
          <w:iCs/>
          <w:color w:val="000000"/>
          <w:sz w:val="21"/>
          <w:szCs w:val="21"/>
        </w:rPr>
        <w:t>single</w:t>
      </w:r>
      <w:r>
        <w:rPr>
          <w:rFonts w:ascii="Trebuchet MS" w:hAnsi="Trebuchet MS"/>
          <w:color w:val="000000"/>
          <w:sz w:val="21"/>
          <w:szCs w:val="21"/>
        </w:rPr>
        <w:t xml:space="preserve"> or </w:t>
      </w:r>
      <w:r>
        <w:rPr>
          <w:rFonts w:ascii="Trebuchet MS" w:hAnsi="Trebuchet MS"/>
          <w:i/>
          <w:iCs/>
          <w:color w:val="000000"/>
          <w:sz w:val="21"/>
          <w:szCs w:val="21"/>
        </w:rPr>
        <w:t>unmarried</w:t>
      </w:r>
      <w:r>
        <w:rPr>
          <w:rFonts w:ascii="Trebuchet MS" w:hAnsi="Trebuchet MS"/>
          <w:color w:val="000000"/>
          <w:sz w:val="21"/>
          <w:szCs w:val="21"/>
        </w:rPr>
        <w:t xml:space="preserve"> man to that calling.</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you will read this chapter carefully, you will learn the qualifications necessary for Deacons and Bishops,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for their wives.</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simply give my views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this matter, and then leave it.</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no testimony from the Bible, neither have I from any history that I have any knowledge of, that a man was ever prohibited in the Church in the days of Paul from taking more than one wife. If any historian has knowledge to the contrary, let him make it known at a suitable time; but if such was the case it has not come to my knowledge.</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give you my reasons why it is necessary that a Bishop should have a wife, not but that he may have more than one wife. In the first place he is (or should be) like a father to his ward, or to the people over whom he presides, and a good portion of his time is occupied among them. Still he does not wish to be bound up, or flooded with cares of this world, so </w:t>
      </w:r>
      <w:r>
        <w:rPr>
          <w:rStyle w:val="pagebreak"/>
          <w:rFonts w:ascii="Trebuchet MS" w:hAnsi="Trebuchet MS"/>
          <w:color w:val="000000"/>
          <w:sz w:val="21"/>
          <w:szCs w:val="21"/>
        </w:rPr>
        <w:t xml:space="preserve">[89] </w:t>
      </w:r>
      <w:r>
        <w:rPr>
          <w:rFonts w:ascii="Trebuchet MS" w:hAnsi="Trebuchet MS"/>
          <w:color w:val="000000"/>
          <w:sz w:val="21"/>
          <w:szCs w:val="21"/>
        </w:rPr>
        <w:t xml:space="preserve">but that he can officiate in his </w:t>
      </w:r>
      <w:proofErr w:type="gramStart"/>
      <w:r>
        <w:rPr>
          <w:rFonts w:ascii="Trebuchet MS" w:hAnsi="Trebuchet MS"/>
          <w:color w:val="000000"/>
          <w:sz w:val="21"/>
          <w:szCs w:val="21"/>
        </w:rPr>
        <w:t>office, and</w:t>
      </w:r>
      <w:proofErr w:type="gramEnd"/>
      <w:r>
        <w:rPr>
          <w:rFonts w:ascii="Trebuchet MS" w:hAnsi="Trebuchet MS"/>
          <w:color w:val="000000"/>
          <w:sz w:val="21"/>
          <w:szCs w:val="21"/>
        </w:rPr>
        <w:t xml:space="preserve"> magnify it to acceptance.</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office of a Bishop is in his ward; and when he finds a man who is doing a good business as a farmer or a tradesman, and who has plenty around him, and is faithfully paying his tithing, he has no business there only to receive the tithing that man has to pay for the benefit of the kingdom of God; his business is more particularly in the houses of widows and orphans, and he is called to administer to them in righteousness, like a father.</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Paul, knowing by observation and his own experience the temptations that were continually thrown before the Elders, gave instructions paramount to this—Before you ordain a person to be a Bishop, to take the charge of a Branch in any one district or place, see that he has a </w:t>
      </w:r>
      <w:r>
        <w:rPr>
          <w:rFonts w:ascii="Trebuchet MS" w:hAnsi="Trebuchet MS"/>
          <w:i/>
          <w:iCs/>
          <w:color w:val="000000"/>
          <w:sz w:val="21"/>
          <w:szCs w:val="21"/>
        </w:rPr>
        <w:t>wife</w:t>
      </w:r>
      <w:r>
        <w:rPr>
          <w:rFonts w:ascii="Trebuchet MS" w:hAnsi="Trebuchet MS"/>
          <w:color w:val="000000"/>
          <w:sz w:val="21"/>
          <w:szCs w:val="21"/>
        </w:rPr>
        <w:t xml:space="preserve"> to begin with; he did not say, “</w:t>
      </w:r>
      <w:r>
        <w:rPr>
          <w:rFonts w:ascii="Trebuchet MS" w:hAnsi="Trebuchet MS"/>
          <w:i/>
          <w:iCs/>
          <w:color w:val="000000"/>
          <w:sz w:val="21"/>
          <w:szCs w:val="21"/>
        </w:rPr>
        <w:t>but one</w:t>
      </w:r>
      <w:r>
        <w:rPr>
          <w:rFonts w:ascii="Trebuchet MS" w:hAnsi="Trebuchet MS"/>
          <w:color w:val="000000"/>
          <w:sz w:val="21"/>
          <w:szCs w:val="21"/>
        </w:rPr>
        <w:t xml:space="preserve"> wife;” it does not read so; but he must have </w:t>
      </w:r>
      <w:r>
        <w:rPr>
          <w:rFonts w:ascii="Trebuchet MS" w:hAnsi="Trebuchet MS"/>
          <w:i/>
          <w:iCs/>
          <w:color w:val="000000"/>
          <w:sz w:val="21"/>
          <w:szCs w:val="21"/>
        </w:rPr>
        <w:t>one</w:t>
      </w:r>
      <w:r>
        <w:rPr>
          <w:rFonts w:ascii="Trebuchet MS" w:hAnsi="Trebuchet MS"/>
          <w:color w:val="000000"/>
          <w:sz w:val="21"/>
          <w:szCs w:val="21"/>
        </w:rPr>
        <w:t xml:space="preserve"> to begin with, in order that he may not be continually drawn into temptation while he is in the line of his duty, visiting the houses of widows and orphans, the poor, the afflicted, and the sick in his ward. He is to converse with families, sometimes upon family matters, and care for them, but if he has no wife, he is not so capable of taking care of a family as he otherwise would be, and perhaps he is not capable of taking care of himself. Now select a young man who has preserved himself in purity and holiness, one who has carried himself circumspectly before the people, and before God: it would not do to ordain him to the office of a Bishop, for he may be drawn into temptation, and he lacks experience in family matters; but take a man who has one wife at least, a man of experience, like thousands of our Elders, men of strength of mind, who have determination in them to preserve themselves pure under all circumstances, at all times, and in all places in their wards. Now, Timothy, select such a man to be a Bishop.</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Bishop in his calling and duty is with the Church all the time; he is not called to travel abroad to </w:t>
      </w:r>
      <w:proofErr w:type="gramStart"/>
      <w:r>
        <w:rPr>
          <w:rFonts w:ascii="Trebuchet MS" w:hAnsi="Trebuchet MS"/>
          <w:color w:val="000000"/>
          <w:sz w:val="21"/>
          <w:szCs w:val="21"/>
        </w:rPr>
        <w:t>preach, but</w:t>
      </w:r>
      <w:proofErr w:type="gramEnd"/>
      <w:r>
        <w:rPr>
          <w:rFonts w:ascii="Trebuchet MS" w:hAnsi="Trebuchet MS"/>
          <w:color w:val="000000"/>
          <w:sz w:val="21"/>
          <w:szCs w:val="21"/>
        </w:rPr>
        <w:t xml:space="preserve"> is at home; he is not abroad in the world, but is with the Saints.</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you have got your Bishop, he needs assistants, and he ordains Counselors, Priests, Teachers, and Deacons, and calls them to help him; and he wishes men of his own heart and hand to do this. Says he, “I dare not even call a man to be a Deacon, to assist me in my calling, unless he has a family.” It is not the business of an ignorant young man, of no experience in family matters, to inquire into the circumstances of families, and know the wants of every person. Some may want medicine and nourishment, and to be looked after, and it is not the business of boys to do this; but select a man who has got a family to be a Deacon, whose wife can go with him, and assist him in administering to the needy in the ward.</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These are simply my views in a few words on this subject, and always have been since I have reflected upon the doctrine that the fathers teach us in the Holy Scriptures. I will venture to say the view I take of the matter is not to be disputed or disproved by Scripture or reason.</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no reasonable grounds upon which to say it was not the custom in ancient times for a man to have more than one wife, but every reason to believe that it was the custom among the Jews, from the days of Abraham to the days of the Apostles, for they were lineal descendants of Abraham, Isaac, and Jacob, all of whom taught and practiced the doctrine of plurality of wives, and were revered by the whole Jewish nation, and it is but natural that they should have respected </w:t>
      </w:r>
      <w:r>
        <w:rPr>
          <w:rStyle w:val="pagebreak"/>
          <w:rFonts w:ascii="Trebuchet MS" w:hAnsi="Trebuchet MS"/>
          <w:color w:val="000000"/>
          <w:sz w:val="21"/>
          <w:szCs w:val="21"/>
        </w:rPr>
        <w:t xml:space="preserve">[90] </w:t>
      </w:r>
      <w:r>
        <w:rPr>
          <w:rFonts w:ascii="Trebuchet MS" w:hAnsi="Trebuchet MS"/>
          <w:color w:val="000000"/>
          <w:sz w:val="21"/>
          <w:szCs w:val="21"/>
        </w:rPr>
        <w:t>and followed their teachings and example.</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 much I wished to say to my brethren and sisters. We have had a splendid address from brother Hyde, for which I am grateful. I feel in my heart to bless the people all the </w:t>
      </w:r>
      <w:proofErr w:type="gramStart"/>
      <w:r>
        <w:rPr>
          <w:rFonts w:ascii="Trebuchet MS" w:hAnsi="Trebuchet MS"/>
          <w:color w:val="000000"/>
          <w:sz w:val="21"/>
          <w:szCs w:val="21"/>
        </w:rPr>
        <w:t>time, and</w:t>
      </w:r>
      <w:proofErr w:type="gramEnd"/>
      <w:r>
        <w:rPr>
          <w:rFonts w:ascii="Trebuchet MS" w:hAnsi="Trebuchet MS"/>
          <w:color w:val="000000"/>
          <w:sz w:val="21"/>
          <w:szCs w:val="21"/>
        </w:rPr>
        <w:t xml:space="preserve"> can say amen to brother Hyde's last remarks. I know just as much about those matters as I want to know, and if I do not know more, it is because there is no more of it in the city. It is a hard matter for a man to hide himself from me in this Territory; the birds of the air, they say, carry news, and if they do not, I have plenty of sources for information.</w:t>
      </w:r>
    </w:p>
    <w:p w:rsidR="00CB4CC0" w:rsidRDefault="00CB4CC0" w:rsidP="00CB4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say to the congregation, treasure up in your hearts what you have heard tonight, and at other times. You will hear more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doctrine, that is, our “Marriage Relations.” Elder Hyde says he has only just dipped into it, but, if it will not be displeasing to him, I will say he has not dipped into it yet; he has only run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the edge of the field. He has done so beautifully, and it will have its desired effect. But the whole subject of the marriage relation is not in my reach, nor in any other man's reach on this earth. It is without beginning of days or end of years; it is a hard matter to reach. We can tell some things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it; it lays the foundation for worlds, for angels, and for the Gods; for intelligent beings to be crowned with glory, immortality, and eternal lives. In fact, it is the thread which runs from the beginning to the end of the holy Gospel of salvation—of the Gospel of the Son of God; it is from eternity to eternity. When the vision of the mind is opened, you can see a great portion of it, but you see it comparatively as a speaker sees the faces of a congregation. To look at, and talk to, </w:t>
      </w:r>
      <w:proofErr w:type="gramStart"/>
      <w:r>
        <w:rPr>
          <w:rFonts w:ascii="Trebuchet MS" w:hAnsi="Trebuchet MS"/>
          <w:color w:val="000000"/>
          <w:sz w:val="21"/>
          <w:szCs w:val="21"/>
        </w:rPr>
        <w:t>each individual</w:t>
      </w:r>
      <w:proofErr w:type="gramEnd"/>
      <w:r>
        <w:rPr>
          <w:rFonts w:ascii="Trebuchet MS" w:hAnsi="Trebuchet MS"/>
          <w:color w:val="000000"/>
          <w:sz w:val="21"/>
          <w:szCs w:val="21"/>
        </w:rPr>
        <w:t xml:space="preserve"> separately, and thinking to become fully acquainted with them, only to spend five minutes with each would consume too much time, it could not easily be done.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is with the visions of eternity; we can see and understand, but it is difficult to tell. May God bless you. Amen.</w:t>
      </w:r>
    </w:p>
    <w:p w:rsidR="00611A64" w:rsidRDefault="00611A64">
      <w:bookmarkStart w:id="0" w:name="_GoBack"/>
      <w:bookmarkEnd w:id="0"/>
    </w:p>
    <w:sectPr w:rsidR="0061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C0"/>
    <w:rsid w:val="00611A64"/>
    <w:rsid w:val="00CB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1A800-E3B1-49FE-85C9-AD34E17A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B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2019-07-16T21:23:00Z</dcterms:created>
  <dcterms:modified xsi:type="dcterms:W3CDTF">2019-07-16T21:23:00Z</dcterms:modified>
</cp:coreProperties>
</file>