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2581" w14:textId="77777777" w:rsidR="00891495" w:rsidRDefault="00891495" w:rsidP="00A5432E">
      <w:pPr>
        <w:ind w:firstLine="4320"/>
        <w:jc w:val="both"/>
      </w:pPr>
      <w:r>
        <w:t>Head Quarters Nauvoo Legion</w:t>
      </w:r>
    </w:p>
    <w:p w14:paraId="11EE8E8C" w14:textId="77777777" w:rsidR="00891495" w:rsidRDefault="00891495" w:rsidP="00A5432E">
      <w:pPr>
        <w:ind w:firstLine="5040"/>
        <w:jc w:val="both"/>
      </w:pPr>
      <w:r>
        <w:t>Adjutant Generals Office</w:t>
      </w:r>
    </w:p>
    <w:p w14:paraId="07DF4BAF" w14:textId="77777777" w:rsidR="00891495" w:rsidRDefault="00891495" w:rsidP="00A5432E">
      <w:pPr>
        <w:ind w:firstLine="5040"/>
        <w:jc w:val="both"/>
      </w:pPr>
      <w:r>
        <w:t>G. S. L. City October 14th 1853</w:t>
      </w:r>
    </w:p>
    <w:p w14:paraId="1C671C3E" w14:textId="77777777" w:rsidR="00891495" w:rsidRDefault="00891495" w:rsidP="00A5432E">
      <w:pPr>
        <w:jc w:val="both"/>
      </w:pPr>
      <w:r>
        <w:t>Sir:</w:t>
      </w:r>
    </w:p>
    <w:p w14:paraId="3AB33BAF" w14:textId="77777777" w:rsidR="00891495" w:rsidRDefault="00891495" w:rsidP="00A5432E">
      <w:pPr>
        <w:ind w:firstLine="720"/>
        <w:jc w:val="both"/>
      </w:pPr>
      <w:r>
        <w:t>Accompanying this I send you Special Orders No. 1 of this date, which will answer the first part of yours of the 30th Ulti.  You will please have the instructions carried out immediately and fill and return the accompanying Battalion Blanks and Muster Rolls.  I would like them returned before the 27th if possible.  You should also take measures to stop the Indian trading in your district and are fully authorized to enforce the instructions given through the Proclamation.  Your own discretion will be your best guide in regard to the non-compliants &lt;with&gt; Do nothing rashly but be decisive.</w:t>
      </w:r>
    </w:p>
    <w:p w14:paraId="09057528" w14:textId="0AD09589" w:rsidR="00891495" w:rsidRDefault="00891495" w:rsidP="00A5432E">
      <w:pPr>
        <w:ind w:firstLine="720"/>
        <w:jc w:val="both"/>
      </w:pPr>
      <w:r>
        <w:t>The last clause of the 39th Sec. of the Judiciary Act confirms to Ogden City exclusively the rights granted Oct 4th 1851.  It would be wise to end the litigation by compromise.  The City Council should not study beauty before Safety, and ought to yield a little.  Though these rights are now theirs beyond present interference:  yet the declaration of war or any abuse of the</w:t>
      </w:r>
      <w:bookmarkStart w:id="0" w:name="_GoBack"/>
      <w:bookmarkEnd w:id="0"/>
      <w:r>
        <w:t xml:space="preserve">ir rights in peace may take them back.  The power that gave can take away.  So far this is a matter between the peopel and their representatives in the City Council.  Should they be abusively represented, they have their recourse.  But in the event that you cannot carry out your instructions with out,you have the authority to take over the Chamber the Council sits </w:t>
      </w:r>
      <w:r w:rsidRPr="00C657C6">
        <w:rPr>
          <w:strike/>
        </w:rPr>
        <w:t>at</w:t>
      </w:r>
      <w:r>
        <w:t xml:space="preserve"> on to make the </w:t>
      </w:r>
      <w:r w:rsidR="0063570F">
        <w:t>p</w:t>
      </w:r>
      <w:r>
        <w:t>eople of your district secure.  Extreme cases alone however will justify extreme measures.  The Governor does not, nor do I countenance litigation.</w:t>
      </w:r>
    </w:p>
    <w:p w14:paraId="316C2512" w14:textId="77777777" w:rsidR="00891495" w:rsidRDefault="00891495" w:rsidP="00A5432E">
      <w:pPr>
        <w:tabs>
          <w:tab w:val="center" w:pos="4680"/>
        </w:tabs>
        <w:jc w:val="both"/>
      </w:pPr>
      <w:r>
        <w:tab/>
        <w:t>I am, Sir</w:t>
      </w:r>
    </w:p>
    <w:p w14:paraId="1CD6FD75" w14:textId="77777777" w:rsidR="00891495" w:rsidRDefault="00891495" w:rsidP="00A5432E">
      <w:pPr>
        <w:ind w:firstLine="5040"/>
        <w:jc w:val="both"/>
      </w:pPr>
      <w:r>
        <w:t>Most Respectfully yours</w:t>
      </w:r>
    </w:p>
    <w:p w14:paraId="7EC623C7" w14:textId="77777777" w:rsidR="00891495" w:rsidRDefault="00891495" w:rsidP="00A5432E">
      <w:pPr>
        <w:ind w:firstLine="5760"/>
        <w:jc w:val="both"/>
      </w:pPr>
      <w:r>
        <w:t>Daniel H. Wells</w:t>
      </w:r>
    </w:p>
    <w:p w14:paraId="125784EE" w14:textId="77777777" w:rsidR="00891495" w:rsidRDefault="00891495" w:rsidP="00A5432E">
      <w:pPr>
        <w:ind w:firstLine="5760"/>
        <w:jc w:val="both"/>
        <w:sectPr w:rsidR="00891495">
          <w:pgSz w:w="12240" w:h="15840"/>
          <w:pgMar w:top="1440" w:right="1440" w:bottom="1440" w:left="1440" w:header="1440" w:footer="1440" w:gutter="0"/>
          <w:cols w:space="720"/>
          <w:noEndnote/>
        </w:sectPr>
      </w:pPr>
    </w:p>
    <w:p w14:paraId="429346D9" w14:textId="77777777" w:rsidR="00891495" w:rsidRDefault="00891495" w:rsidP="00A5432E">
      <w:pPr>
        <w:ind w:left="720" w:firstLine="5760"/>
        <w:jc w:val="both"/>
      </w:pPr>
      <w:r>
        <w:t>Lieut Gen Com</w:t>
      </w:r>
    </w:p>
    <w:p w14:paraId="2711C900" w14:textId="77777777" w:rsidR="00891495" w:rsidRDefault="00891495" w:rsidP="00A5432E">
      <w:pPr>
        <w:ind w:left="720" w:firstLine="5040"/>
        <w:jc w:val="both"/>
      </w:pPr>
      <w:r>
        <w:t>Per  James Ferguson</w:t>
      </w:r>
    </w:p>
    <w:p w14:paraId="7058DA7E" w14:textId="77777777" w:rsidR="00891495" w:rsidRDefault="00891495" w:rsidP="00A5432E">
      <w:pPr>
        <w:ind w:left="720" w:firstLine="5760"/>
        <w:jc w:val="both"/>
      </w:pPr>
      <w:r>
        <w:t>Adj. Gen</w:t>
      </w:r>
      <w:r>
        <w:rPr>
          <w:vertAlign w:val="superscript"/>
        </w:rPr>
        <w:t>l</w:t>
      </w:r>
      <w:r>
        <w:t>..</w:t>
      </w:r>
    </w:p>
    <w:p w14:paraId="1BC2F748" w14:textId="77777777" w:rsidR="00891495" w:rsidRDefault="00891495" w:rsidP="00A5432E">
      <w:pPr>
        <w:jc w:val="both"/>
      </w:pPr>
    </w:p>
    <w:p w14:paraId="21954107" w14:textId="77777777" w:rsidR="00891495" w:rsidRDefault="00891495" w:rsidP="00A5432E">
      <w:pPr>
        <w:jc w:val="both"/>
      </w:pPr>
      <w:r>
        <w:t>Major David Moore</w:t>
      </w:r>
    </w:p>
    <w:p w14:paraId="75EC6209" w14:textId="77777777" w:rsidR="00891495" w:rsidRDefault="00891495" w:rsidP="00A5432E">
      <w:pPr>
        <w:jc w:val="both"/>
      </w:pPr>
      <w:r>
        <w:t>Comd.  Weber Mil. Dist.</w:t>
      </w:r>
    </w:p>
    <w:p w14:paraId="0879F1D4" w14:textId="77777777" w:rsidR="00891495" w:rsidRDefault="00891495" w:rsidP="00A5432E">
      <w:pPr>
        <w:ind w:firstLine="720"/>
        <w:jc w:val="both"/>
      </w:pPr>
      <w:r>
        <w:t>Ogden City.</w:t>
      </w:r>
    </w:p>
    <w:p w14:paraId="493EFD8C" w14:textId="77777777" w:rsidR="00DA49E8" w:rsidRDefault="00DA49E8" w:rsidP="00A5432E"/>
    <w:sectPr w:rsidR="00DA49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495"/>
    <w:rsid w:val="0063570F"/>
    <w:rsid w:val="00891495"/>
    <w:rsid w:val="00A5432E"/>
    <w:rsid w:val="00C657C6"/>
    <w:rsid w:val="00DA4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BE83"/>
  <w15:chartTrackingRefBased/>
  <w15:docId w15:val="{C3114905-811B-478B-B1BC-35C52C076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495"/>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C0E1AF2-5168-4EB9-B7D0-764DA57B1851}">
  <ds:schemaRefs>
    <ds:schemaRef ds:uri="http://schemas.microsoft.com/sharepoint/v3/contenttype/forms"/>
  </ds:schemaRefs>
</ds:datastoreItem>
</file>

<file path=customXml/itemProps2.xml><?xml version="1.0" encoding="utf-8"?>
<ds:datastoreItem xmlns:ds="http://schemas.openxmlformats.org/officeDocument/2006/customXml" ds:itemID="{6CAC81FB-7439-4A79-9D16-FAC840BC55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F44B41-CDA3-4F14-9434-98C7A8D16A1E}">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260</Words>
  <Characters>1488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4</cp:revision>
  <dcterms:created xsi:type="dcterms:W3CDTF">2019-08-02T18:47:00Z</dcterms:created>
  <dcterms:modified xsi:type="dcterms:W3CDTF">2019-09-06T19:30:00Z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